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5E01F" w14:textId="4658564F" w:rsidR="00CF25D3" w:rsidRDefault="00CF25D3" w:rsidP="00A64A7F">
      <w:pPr>
        <w:pStyle w:val="CRCoverPage"/>
        <w:tabs>
          <w:tab w:val="right" w:pos="9639"/>
        </w:tabs>
        <w:spacing w:after="0"/>
        <w:rPr>
          <w:b/>
          <w:i/>
          <w:noProof/>
          <w:sz w:val="28"/>
        </w:rPr>
      </w:pPr>
      <w:r>
        <w:rPr>
          <w:b/>
          <w:noProof/>
          <w:sz w:val="24"/>
        </w:rPr>
        <w:t>3GPP TSG-</w:t>
      </w:r>
      <w:r w:rsidRPr="007E012D">
        <w:rPr>
          <w:b/>
          <w:noProof/>
          <w:sz w:val="24"/>
        </w:rPr>
        <w:t>RAN2</w:t>
      </w:r>
      <w:r>
        <w:rPr>
          <w:b/>
          <w:noProof/>
          <w:sz w:val="24"/>
        </w:rPr>
        <w:t xml:space="preserve"> Meeting #</w:t>
      </w:r>
      <w:r w:rsidRPr="007E012D">
        <w:rPr>
          <w:b/>
          <w:noProof/>
          <w:sz w:val="24"/>
        </w:rPr>
        <w:t>12</w:t>
      </w:r>
      <w:r>
        <w:rPr>
          <w:b/>
          <w:noProof/>
          <w:sz w:val="24"/>
        </w:rPr>
        <w:t>2</w:t>
      </w:r>
      <w:r>
        <w:rPr>
          <w:b/>
          <w:i/>
          <w:noProof/>
          <w:sz w:val="28"/>
        </w:rPr>
        <w:tab/>
      </w:r>
      <w:r w:rsidRPr="00364EAA">
        <w:rPr>
          <w:b/>
          <w:noProof/>
          <w:sz w:val="24"/>
        </w:rPr>
        <w:t>R2-230</w:t>
      </w:r>
      <w:r w:rsidR="00364EAA" w:rsidRPr="00364EAA">
        <w:rPr>
          <w:b/>
          <w:noProof/>
          <w:sz w:val="24"/>
        </w:rPr>
        <w:t>5057</w:t>
      </w:r>
    </w:p>
    <w:p w14:paraId="6713BD88" w14:textId="085A96C0" w:rsidR="00CF25D3" w:rsidRPr="007E012D" w:rsidRDefault="00CF25D3" w:rsidP="00CF25D3">
      <w:pPr>
        <w:pStyle w:val="CRCoverPage"/>
        <w:outlineLvl w:val="0"/>
        <w:rPr>
          <w:b/>
          <w:noProof/>
          <w:sz w:val="24"/>
          <w:lang w:val="de-DE"/>
        </w:rPr>
      </w:pPr>
      <w:r>
        <w:rPr>
          <w:b/>
          <w:noProof/>
          <w:sz w:val="24"/>
        </w:rPr>
        <w:t xml:space="preserve">Incheon, Korea, </w:t>
      </w:r>
      <w:bookmarkStart w:id="0" w:name="_Hlk127471960"/>
      <w:r>
        <w:rPr>
          <w:rFonts w:eastAsia="MS Mincho"/>
          <w:b/>
          <w:sz w:val="24"/>
          <w:szCs w:val="24"/>
        </w:rPr>
        <w:t>22–26 May 2023</w:t>
      </w:r>
      <w:bookmarkEnd w:id="0"/>
      <w:r w:rsidR="00955BCA">
        <w:rPr>
          <w:rFonts w:eastAsia="MS Mincho"/>
          <w:b/>
          <w:sz w:val="24"/>
          <w:szCs w:val="24"/>
        </w:rPr>
        <w:tab/>
      </w:r>
      <w:r w:rsidR="00955BCA">
        <w:rPr>
          <w:rFonts w:eastAsia="MS Mincho"/>
          <w:b/>
          <w:sz w:val="24"/>
          <w:szCs w:val="24"/>
        </w:rPr>
        <w:tab/>
      </w:r>
      <w:r w:rsidR="00955BCA">
        <w:rPr>
          <w:rFonts w:eastAsia="MS Mincho"/>
          <w:b/>
          <w:sz w:val="24"/>
          <w:szCs w:val="24"/>
        </w:rPr>
        <w:tab/>
      </w:r>
      <w:r w:rsidR="00955BCA">
        <w:rPr>
          <w:rFonts w:eastAsia="MS Mincho"/>
          <w:b/>
          <w:sz w:val="24"/>
          <w:szCs w:val="24"/>
        </w:rPr>
        <w:tab/>
      </w:r>
      <w:r w:rsidR="00955BCA">
        <w:rPr>
          <w:rFonts w:eastAsia="MS Mincho"/>
          <w:b/>
          <w:sz w:val="24"/>
          <w:szCs w:val="24"/>
        </w:rPr>
        <w:tab/>
      </w:r>
      <w:r w:rsidR="00955BCA">
        <w:rPr>
          <w:rFonts w:eastAsia="MS Mincho"/>
          <w:b/>
          <w:sz w:val="24"/>
          <w:szCs w:val="24"/>
        </w:rPr>
        <w:tab/>
      </w:r>
      <w:r w:rsidR="00955BCA">
        <w:rPr>
          <w:rFonts w:eastAsia="MS Mincho"/>
          <w:b/>
          <w:sz w:val="24"/>
          <w:szCs w:val="24"/>
        </w:rPr>
        <w:tab/>
      </w:r>
      <w:r w:rsidR="00955BCA">
        <w:rPr>
          <w:rFonts w:eastAsia="MS Mincho"/>
          <w:b/>
          <w:sz w:val="24"/>
          <w:szCs w:val="24"/>
        </w:rPr>
        <w:tab/>
      </w:r>
      <w:r w:rsidR="00955BCA">
        <w:rPr>
          <w:rFonts w:eastAsia="MS Mincho"/>
          <w:b/>
          <w:sz w:val="24"/>
          <w:szCs w:val="24"/>
        </w:rPr>
        <w:tab/>
      </w:r>
      <w:r w:rsidR="00955BCA">
        <w:rPr>
          <w:rFonts w:eastAsia="MS Mincho"/>
          <w:b/>
          <w:sz w:val="24"/>
          <w:szCs w:val="24"/>
        </w:rPr>
        <w:tab/>
      </w:r>
      <w:r w:rsidR="00955BCA">
        <w:rPr>
          <w:rFonts w:eastAsia="MS Mincho"/>
          <w:b/>
          <w:sz w:val="24"/>
          <w:szCs w:val="24"/>
        </w:rPr>
        <w:tab/>
      </w:r>
      <w:r w:rsidR="00955BCA">
        <w:rPr>
          <w:rFonts w:eastAsia="MS Mincho"/>
          <w:b/>
          <w:sz w:val="24"/>
          <w:szCs w:val="24"/>
        </w:rPr>
        <w:tab/>
        <w:t>(</w:t>
      </w:r>
      <w:proofErr w:type="spellStart"/>
      <w:r w:rsidR="00955BCA">
        <w:rPr>
          <w:rFonts w:eastAsia="MS Mincho"/>
          <w:b/>
          <w:sz w:val="24"/>
          <w:szCs w:val="24"/>
        </w:rPr>
        <w:t>Revison</w:t>
      </w:r>
      <w:proofErr w:type="spellEnd"/>
      <w:r w:rsidR="00955BCA">
        <w:rPr>
          <w:rFonts w:eastAsia="MS Mincho"/>
          <w:b/>
          <w:sz w:val="24"/>
          <w:szCs w:val="24"/>
        </w:rPr>
        <w:t xml:space="preserve"> of R2-</w:t>
      </w:r>
      <w:r w:rsidR="006378B7">
        <w:rPr>
          <w:rFonts w:eastAsia="MS Mincho"/>
          <w:b/>
          <w:sz w:val="24"/>
          <w:szCs w:val="24"/>
        </w:rPr>
        <w:t>2</w:t>
      </w:r>
      <w:r w:rsidR="00955BCA">
        <w:rPr>
          <w:rFonts w:eastAsia="MS Mincho"/>
          <w:b/>
          <w:sz w:val="24"/>
          <w:szCs w:val="24"/>
        </w:rPr>
        <w:t>303383)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30AEB" w:rsidR="001E41F3" w:rsidRPr="00410371" w:rsidRDefault="007E012D" w:rsidP="00E13F3D">
            <w:pPr>
              <w:pStyle w:val="CRCoverPage"/>
              <w:spacing w:after="0"/>
              <w:jc w:val="right"/>
              <w:rPr>
                <w:b/>
                <w:noProof/>
                <w:sz w:val="28"/>
              </w:rPr>
            </w:pPr>
            <w:r>
              <w:rPr>
                <w:b/>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7F591" w:rsidR="001E41F3" w:rsidRPr="00410371" w:rsidRDefault="00200EE4" w:rsidP="00547111">
            <w:pPr>
              <w:pStyle w:val="CRCoverPage"/>
              <w:spacing w:after="0"/>
              <w:rPr>
                <w:noProof/>
              </w:rPr>
            </w:pPr>
            <w:r>
              <w:rPr>
                <w:b/>
                <w:sz w:val="28"/>
              </w:rP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D6FA8" w:rsidR="001E41F3" w:rsidRPr="00410371" w:rsidRDefault="00CF25D3"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41A18" w:rsidR="001E41F3" w:rsidRPr="00410371" w:rsidRDefault="007E012D">
            <w:pPr>
              <w:pStyle w:val="CRCoverPage"/>
              <w:spacing w:after="0"/>
              <w:jc w:val="center"/>
              <w:rPr>
                <w:noProof/>
                <w:sz w:val="28"/>
              </w:rPr>
            </w:pPr>
            <w:r w:rsidRPr="007E012D">
              <w:rPr>
                <w:b/>
                <w:sz w:val="28"/>
              </w:rPr>
              <w:t>17.</w:t>
            </w:r>
            <w:r w:rsidR="004B52F1">
              <w:rPr>
                <w:b/>
                <w:sz w:val="28"/>
              </w:rPr>
              <w:t>4</w:t>
            </w:r>
            <w:r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F572" w:rsidR="001E41F3" w:rsidRDefault="004B52F1">
            <w:pPr>
              <w:pStyle w:val="CRCoverPage"/>
              <w:spacing w:after="0"/>
              <w:ind w:left="100"/>
              <w:rPr>
                <w:noProof/>
              </w:rPr>
            </w:pPr>
            <w:r>
              <w:t>Miscellaneous c</w:t>
            </w:r>
            <w:r w:rsidR="007E012D" w:rsidRPr="007E012D">
              <w:t>orrection</w:t>
            </w:r>
            <w:r>
              <w:t>s</w:t>
            </w:r>
            <w:r w:rsidR="007E012D" w:rsidRPr="007E012D">
              <w:t xml:space="preserve"> for </w:t>
            </w:r>
            <w:r>
              <w:t xml:space="preserve">Stage 2 </w:t>
            </w:r>
            <w:r w:rsidR="007E012D" w:rsidRPr="007E012D">
              <w:t xml:space="preserve">NR sidelink </w:t>
            </w:r>
            <w:r>
              <w:t>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14847">
        <w:trPr>
          <w:trHeight w:val="23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42736" w:rsidR="001E41F3" w:rsidRDefault="007E012D">
            <w:pPr>
              <w:pStyle w:val="CRCoverPage"/>
              <w:spacing w:after="0"/>
              <w:ind w:left="100"/>
              <w:rPr>
                <w:noProof/>
              </w:rPr>
            </w:pPr>
            <w:proofErr w:type="spellStart"/>
            <w:r w:rsidRPr="007E012D">
              <w:t>NR_SL_enh</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B3A53" w:rsidR="001E41F3" w:rsidRDefault="007E012D">
            <w:pPr>
              <w:pStyle w:val="CRCoverPage"/>
              <w:spacing w:after="0"/>
              <w:ind w:left="100"/>
              <w:rPr>
                <w:noProof/>
              </w:rPr>
            </w:pPr>
            <w:r>
              <w:t>2023-0</w:t>
            </w:r>
            <w:r w:rsidR="00CF25D3">
              <w:t>5</w:t>
            </w:r>
            <w:r>
              <w:t>-</w:t>
            </w:r>
            <w:r w:rsidR="00E70493">
              <w:t>1</w:t>
            </w:r>
            <w:r w:rsidR="00E732B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DBC16" w:rsidR="001E41F3" w:rsidRDefault="007E012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0146E402" w14:textId="073BE766" w:rsidR="004B52F1" w:rsidRDefault="004B52F1">
            <w:pPr>
              <w:pStyle w:val="CRCoverPage"/>
              <w:spacing w:after="0"/>
              <w:ind w:left="100"/>
              <w:rPr>
                <w:noProof/>
                <w:lang w:eastAsia="ja-JP"/>
              </w:rPr>
            </w:pPr>
            <w:r>
              <w:rPr>
                <w:noProof/>
                <w:lang w:eastAsia="ja-JP"/>
              </w:rPr>
              <w:t>The CR intends to fix the following issues in Stage 2 spec for R17 SL:</w:t>
            </w:r>
          </w:p>
          <w:p w14:paraId="5D8C3DEA" w14:textId="3223CBEB" w:rsidR="00E553C0" w:rsidRDefault="00E553C0">
            <w:pPr>
              <w:pStyle w:val="CRCoverPage"/>
              <w:spacing w:after="0"/>
              <w:ind w:left="100"/>
              <w:rPr>
                <w:noProof/>
                <w:lang w:eastAsia="ja-JP"/>
              </w:rPr>
            </w:pPr>
            <w:r w:rsidRPr="004B52F1">
              <w:rPr>
                <w:b/>
                <w:bCs/>
                <w:noProof/>
                <w:lang w:eastAsia="ja-JP"/>
              </w:rPr>
              <w:t xml:space="preserve">Issue </w:t>
            </w:r>
            <w:r>
              <w:rPr>
                <w:b/>
                <w:bCs/>
                <w:noProof/>
                <w:lang w:eastAsia="ja-JP"/>
              </w:rPr>
              <w:t>1</w:t>
            </w:r>
            <w:r>
              <w:rPr>
                <w:noProof/>
                <w:lang w:eastAsia="ja-JP"/>
              </w:rPr>
              <w:t>: “NR Sidelink communicat</w:t>
            </w:r>
            <w:r w:rsidR="00A817E8">
              <w:rPr>
                <w:noProof/>
                <w:lang w:eastAsia="ja-JP"/>
              </w:rPr>
              <w:t>i</w:t>
            </w:r>
            <w:r>
              <w:rPr>
                <w:noProof/>
                <w:lang w:eastAsia="ja-JP"/>
              </w:rPr>
              <w:t>on” is defin</w:t>
            </w:r>
            <w:r w:rsidR="00A817E8">
              <w:rPr>
                <w:noProof/>
                <w:lang w:eastAsia="ja-JP"/>
              </w:rPr>
              <w:t>e</w:t>
            </w:r>
            <w:r>
              <w:rPr>
                <w:noProof/>
                <w:lang w:eastAsia="ja-JP"/>
              </w:rPr>
              <w:t>d to cover both V2X services and ProSe services, however the des</w:t>
            </w:r>
            <w:r w:rsidR="00A817E8">
              <w:rPr>
                <w:noProof/>
                <w:lang w:eastAsia="ja-JP"/>
              </w:rPr>
              <w:t>c</w:t>
            </w:r>
            <w:r>
              <w:rPr>
                <w:noProof/>
                <w:lang w:eastAsia="ja-JP"/>
              </w:rPr>
              <w:t xml:space="preserve">ription of the cell </w:t>
            </w:r>
            <w:r w:rsidR="00CB6F2B">
              <w:rPr>
                <w:noProof/>
                <w:lang w:eastAsia="ja-JP"/>
              </w:rPr>
              <w:t>re</w:t>
            </w:r>
            <w:r>
              <w:rPr>
                <w:noProof/>
                <w:lang w:eastAsia="ja-JP"/>
              </w:rPr>
              <w:t>selection priority in clause</w:t>
            </w:r>
            <w:r w:rsidR="00CB6F2B">
              <w:rPr>
                <w:noProof/>
                <w:lang w:eastAsia="ja-JP"/>
              </w:rPr>
              <w:t xml:space="preserve"> 16.9.4.3</w:t>
            </w:r>
            <w:r>
              <w:rPr>
                <w:noProof/>
                <w:lang w:eastAsia="ja-JP"/>
              </w:rPr>
              <w:t xml:space="preserve"> only mentioned “UE interested in V2X services” and left the behavior of “UE interested in ProSe services” unspecified</w:t>
            </w:r>
            <w:r w:rsidR="00CB6F2B">
              <w:rPr>
                <w:noProof/>
                <w:lang w:eastAsia="ja-JP"/>
              </w:rPr>
              <w:t>.</w:t>
            </w:r>
          </w:p>
          <w:p w14:paraId="59F418D9" w14:textId="5DC29C85" w:rsidR="004B52F1" w:rsidRDefault="004B52F1">
            <w:pPr>
              <w:pStyle w:val="CRCoverPage"/>
              <w:spacing w:after="0"/>
              <w:ind w:left="100"/>
              <w:rPr>
                <w:noProof/>
                <w:lang w:eastAsia="ja-JP"/>
              </w:rPr>
            </w:pPr>
            <w:r w:rsidRPr="004B52F1">
              <w:rPr>
                <w:b/>
                <w:bCs/>
                <w:noProof/>
                <w:lang w:eastAsia="ja-JP"/>
              </w:rPr>
              <w:t xml:space="preserve">Issue </w:t>
            </w:r>
            <w:r w:rsidR="00E553C0">
              <w:rPr>
                <w:b/>
                <w:bCs/>
                <w:noProof/>
                <w:lang w:eastAsia="ja-JP"/>
              </w:rPr>
              <w:t>2</w:t>
            </w:r>
            <w:r>
              <w:rPr>
                <w:noProof/>
                <w:lang w:eastAsia="ja-JP"/>
              </w:rPr>
              <w:t xml:space="preserve">: “Sidelink discovery” is not a term defined in clause </w:t>
            </w:r>
            <w:r w:rsidR="00497B26">
              <w:rPr>
                <w:noProof/>
                <w:lang w:eastAsia="ja-JP"/>
              </w:rPr>
              <w:t>3</w:t>
            </w:r>
            <w:r>
              <w:rPr>
                <w:noProof/>
                <w:lang w:eastAsia="ja-JP"/>
              </w:rPr>
              <w:t xml:space="preserve"> in TS 38.300, only “NR sidelink dis</w:t>
            </w:r>
            <w:r w:rsidR="00A817E8">
              <w:rPr>
                <w:noProof/>
                <w:lang w:eastAsia="ja-JP"/>
              </w:rPr>
              <w:t>c</w:t>
            </w:r>
            <w:r>
              <w:rPr>
                <w:noProof/>
                <w:lang w:eastAsia="ja-JP"/>
              </w:rPr>
              <w:t>overy” term is defined to cover both non-relay and relay cases., so we cannot assume “sidelink discovery” is eq</w:t>
            </w:r>
            <w:r w:rsidR="00A817E8">
              <w:rPr>
                <w:noProof/>
                <w:lang w:eastAsia="ja-JP"/>
              </w:rPr>
              <w:t>u</w:t>
            </w:r>
            <w:r>
              <w:rPr>
                <w:noProof/>
                <w:lang w:eastAsia="ja-JP"/>
              </w:rPr>
              <w:t>ivalent to non-relay discovery. So, it is better to clarify the “non-relay” part in the sentence in</w:t>
            </w:r>
            <w:r w:rsidR="002620C7">
              <w:rPr>
                <w:noProof/>
                <w:lang w:eastAsia="ja-JP"/>
              </w:rPr>
              <w:t xml:space="preserve"> 16.9.5.</w:t>
            </w:r>
          </w:p>
          <w:p w14:paraId="21DB1BE4" w14:textId="257408C3" w:rsidR="002620C7" w:rsidRPr="00CB6F2B" w:rsidRDefault="00E553C0">
            <w:pPr>
              <w:pStyle w:val="CRCoverPage"/>
              <w:spacing w:after="0"/>
              <w:ind w:left="100"/>
              <w:rPr>
                <w:noProof/>
                <w:lang w:eastAsia="ja-JP"/>
              </w:rPr>
            </w:pPr>
            <w:r w:rsidRPr="00E553C0">
              <w:rPr>
                <w:b/>
                <w:bCs/>
                <w:noProof/>
                <w:lang w:eastAsia="ja-JP"/>
              </w:rPr>
              <w:t>Issue 3:</w:t>
            </w:r>
            <w:r>
              <w:rPr>
                <w:b/>
                <w:bCs/>
                <w:noProof/>
                <w:lang w:eastAsia="ja-JP"/>
              </w:rPr>
              <w:t xml:space="preserve"> </w:t>
            </w:r>
            <w:r w:rsidRPr="00CB6F2B">
              <w:rPr>
                <w:noProof/>
                <w:lang w:eastAsia="ja-JP"/>
              </w:rPr>
              <w:t>U2N remote UE only use mode 2 for sidelink dis</w:t>
            </w:r>
            <w:r w:rsidR="00A817E8">
              <w:rPr>
                <w:noProof/>
                <w:lang w:eastAsia="ja-JP"/>
              </w:rPr>
              <w:t>c</w:t>
            </w:r>
            <w:r w:rsidRPr="00CB6F2B">
              <w:rPr>
                <w:noProof/>
                <w:lang w:eastAsia="ja-JP"/>
              </w:rPr>
              <w:t>overy transmiss</w:t>
            </w:r>
            <w:r w:rsidR="00A817E8">
              <w:rPr>
                <w:noProof/>
                <w:lang w:eastAsia="ja-JP"/>
              </w:rPr>
              <w:t>i</w:t>
            </w:r>
            <w:r w:rsidRPr="00CB6F2B">
              <w:rPr>
                <w:noProof/>
                <w:lang w:eastAsia="ja-JP"/>
              </w:rPr>
              <w:t>ons bu</w:t>
            </w:r>
            <w:r w:rsidR="00CB6F2B">
              <w:rPr>
                <w:noProof/>
                <w:lang w:eastAsia="ja-JP"/>
              </w:rPr>
              <w:t>t t</w:t>
            </w:r>
            <w:r w:rsidRPr="00CB6F2B">
              <w:rPr>
                <w:noProof/>
                <w:lang w:eastAsia="ja-JP"/>
              </w:rPr>
              <w:t>his restriction is not applic</w:t>
            </w:r>
            <w:r w:rsidR="00A817E8">
              <w:rPr>
                <w:noProof/>
                <w:lang w:eastAsia="ja-JP"/>
              </w:rPr>
              <w:t>a</w:t>
            </w:r>
            <w:r w:rsidRPr="00CB6F2B">
              <w:rPr>
                <w:noProof/>
                <w:lang w:eastAsia="ja-JP"/>
              </w:rPr>
              <w:t>b</w:t>
            </w:r>
            <w:r w:rsidR="00A817E8">
              <w:rPr>
                <w:noProof/>
                <w:lang w:eastAsia="ja-JP"/>
              </w:rPr>
              <w:t>l</w:t>
            </w:r>
            <w:r w:rsidRPr="00CB6F2B">
              <w:rPr>
                <w:noProof/>
                <w:lang w:eastAsia="ja-JP"/>
              </w:rPr>
              <w:t xml:space="preserve">e to non-relay discovery, which </w:t>
            </w:r>
            <w:r w:rsidR="00CB6F2B" w:rsidRPr="00CB6F2B">
              <w:rPr>
                <w:noProof/>
                <w:lang w:eastAsia="ja-JP"/>
              </w:rPr>
              <w:t>has not been included in the exception</w:t>
            </w:r>
            <w:r w:rsidR="00CB6F2B">
              <w:rPr>
                <w:noProof/>
                <w:lang w:eastAsia="ja-JP"/>
              </w:rPr>
              <w:t>s mentioned</w:t>
            </w:r>
            <w:r w:rsidR="00CB6F2B" w:rsidRPr="00CB6F2B">
              <w:rPr>
                <w:noProof/>
                <w:lang w:eastAsia="ja-JP"/>
              </w:rPr>
              <w:t xml:space="preserve"> in 16.9.5.</w:t>
            </w:r>
          </w:p>
          <w:p w14:paraId="6C2F0E21" w14:textId="291E6C2B" w:rsidR="004B52F1" w:rsidRDefault="004B52F1">
            <w:pPr>
              <w:pStyle w:val="CRCoverPage"/>
              <w:spacing w:after="0"/>
              <w:ind w:left="100"/>
              <w:rPr>
                <w:noProof/>
                <w:lang w:eastAsia="ja-JP"/>
              </w:rPr>
            </w:pPr>
            <w:r w:rsidRPr="004B52F1">
              <w:rPr>
                <w:b/>
                <w:bCs/>
                <w:noProof/>
                <w:lang w:eastAsia="ja-JP"/>
              </w:rPr>
              <w:t xml:space="preserve">Issue </w:t>
            </w:r>
            <w:r w:rsidR="00CB6F2B">
              <w:rPr>
                <w:b/>
                <w:bCs/>
                <w:noProof/>
                <w:lang w:eastAsia="ja-JP"/>
              </w:rPr>
              <w:t>4</w:t>
            </w:r>
            <w:r>
              <w:rPr>
                <w:noProof/>
                <w:lang w:eastAsia="ja-JP"/>
              </w:rPr>
              <w:t>: Both “SL retransmiss</w:t>
            </w:r>
            <w:r w:rsidR="00A817E8">
              <w:rPr>
                <w:noProof/>
                <w:lang w:eastAsia="ja-JP"/>
              </w:rPr>
              <w:t>i</w:t>
            </w:r>
            <w:r>
              <w:rPr>
                <w:noProof/>
                <w:lang w:eastAsia="ja-JP"/>
              </w:rPr>
              <w:t>on timer” and “SL HARQ retransmiss</w:t>
            </w:r>
            <w:r w:rsidR="00A817E8">
              <w:rPr>
                <w:noProof/>
                <w:lang w:eastAsia="ja-JP"/>
              </w:rPr>
              <w:t>i</w:t>
            </w:r>
            <w:r>
              <w:rPr>
                <w:noProof/>
                <w:lang w:eastAsia="ja-JP"/>
              </w:rPr>
              <w:t xml:space="preserve">on timer” are used in </w:t>
            </w:r>
            <w:r w:rsidR="00C81A01">
              <w:rPr>
                <w:noProof/>
                <w:lang w:eastAsia="ja-JP"/>
              </w:rPr>
              <w:t xml:space="preserve">the </w:t>
            </w:r>
            <w:r>
              <w:rPr>
                <w:noProof/>
                <w:lang w:eastAsia="ja-JP"/>
              </w:rPr>
              <w:t>clause</w:t>
            </w:r>
            <w:r w:rsidR="00CB6F2B">
              <w:rPr>
                <w:noProof/>
                <w:lang w:eastAsia="ja-JP"/>
              </w:rPr>
              <w:t>s for SL-DRX</w:t>
            </w:r>
            <w:r>
              <w:rPr>
                <w:noProof/>
                <w:lang w:eastAsia="ja-JP"/>
              </w:rPr>
              <w:t xml:space="preserve">, which may be misunderstood that those are two different types of </w:t>
            </w:r>
            <w:r w:rsidR="00CB6F2B">
              <w:rPr>
                <w:noProof/>
                <w:lang w:eastAsia="ja-JP"/>
              </w:rPr>
              <w:t xml:space="preserve">ReTx </w:t>
            </w:r>
            <w:r>
              <w:rPr>
                <w:noProof/>
                <w:lang w:eastAsia="ja-JP"/>
              </w:rPr>
              <w:t>timers used for SL-DRX.</w:t>
            </w:r>
            <w:r w:rsidR="00C81A01">
              <w:rPr>
                <w:noProof/>
                <w:lang w:eastAsia="ja-JP"/>
              </w:rPr>
              <w:t xml:space="preserve"> The names needs to be aligned.</w:t>
            </w:r>
          </w:p>
          <w:p w14:paraId="708AA7DE" w14:textId="2A2E7395" w:rsidR="002E491C" w:rsidRDefault="002E491C" w:rsidP="009235B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16309" w14:textId="319B84AD" w:rsidR="001E41F3" w:rsidRDefault="00CB6F2B" w:rsidP="00CB6F2B">
            <w:pPr>
              <w:pStyle w:val="CRCoverPage"/>
              <w:numPr>
                <w:ilvl w:val="0"/>
                <w:numId w:val="1"/>
              </w:numPr>
              <w:spacing w:after="0"/>
              <w:rPr>
                <w:noProof/>
              </w:rPr>
            </w:pPr>
            <w:r>
              <w:rPr>
                <w:noProof/>
              </w:rPr>
              <w:t>Add the descr</w:t>
            </w:r>
            <w:r w:rsidR="00A817E8">
              <w:rPr>
                <w:noProof/>
              </w:rPr>
              <w:t>i</w:t>
            </w:r>
            <w:r>
              <w:rPr>
                <w:noProof/>
              </w:rPr>
              <w:t>ption for UE interested in ProSe services to treat the frequency provi</w:t>
            </w:r>
            <w:r w:rsidR="00A817E8">
              <w:rPr>
                <w:noProof/>
              </w:rPr>
              <w:t>ding</w:t>
            </w:r>
            <w:r>
              <w:rPr>
                <w:noProof/>
              </w:rPr>
              <w:t xml:space="preserve"> NR SL configuraiton as the highest priority.</w:t>
            </w:r>
          </w:p>
          <w:p w14:paraId="5031613B" w14:textId="3A2F87C0" w:rsidR="00CB6F2B" w:rsidRDefault="00200EE4" w:rsidP="00CB6F2B">
            <w:pPr>
              <w:pStyle w:val="CRCoverPage"/>
              <w:numPr>
                <w:ilvl w:val="0"/>
                <w:numId w:val="1"/>
              </w:numPr>
              <w:spacing w:after="0"/>
              <w:rPr>
                <w:noProof/>
              </w:rPr>
            </w:pPr>
            <w:r>
              <w:rPr>
                <w:noProof/>
              </w:rPr>
              <w:t xml:space="preserve">Change </w:t>
            </w:r>
            <w:r w:rsidR="00A817E8">
              <w:rPr>
                <w:noProof/>
              </w:rPr>
              <w:t>d</w:t>
            </w:r>
            <w:r>
              <w:rPr>
                <w:noProof/>
              </w:rPr>
              <w:t>“Sidelink discovery” to “non-relay sidelink discovery”.</w:t>
            </w:r>
          </w:p>
          <w:p w14:paraId="780A24CC" w14:textId="26035297" w:rsidR="00200EE4" w:rsidRDefault="00200EE4" w:rsidP="00CB6F2B">
            <w:pPr>
              <w:pStyle w:val="CRCoverPage"/>
              <w:numPr>
                <w:ilvl w:val="0"/>
                <w:numId w:val="1"/>
              </w:numPr>
              <w:spacing w:after="0"/>
              <w:rPr>
                <w:noProof/>
              </w:rPr>
            </w:pPr>
            <w:r>
              <w:rPr>
                <w:noProof/>
              </w:rPr>
              <w:t>Add</w:t>
            </w:r>
            <w:r w:rsidR="00A817E8">
              <w:rPr>
                <w:noProof/>
              </w:rPr>
              <w:t>ed</w:t>
            </w:r>
            <w:r>
              <w:rPr>
                <w:noProof/>
              </w:rPr>
              <w:t xml:space="preserve"> the “</w:t>
            </w:r>
            <w:r w:rsidRPr="00200EE4">
              <w:rPr>
                <w:noProof/>
              </w:rPr>
              <w:t>U2N Relay specif</w:t>
            </w:r>
            <w:r w:rsidR="00A817E8">
              <w:rPr>
                <w:noProof/>
              </w:rPr>
              <w:t>i</w:t>
            </w:r>
            <w:r w:rsidRPr="00200EE4">
              <w:rPr>
                <w:noProof/>
              </w:rPr>
              <w:t>c resource allocation mode restriction</w:t>
            </w:r>
            <w:r>
              <w:rPr>
                <w:noProof/>
              </w:rPr>
              <w:t>“ as an exceptio</w:t>
            </w:r>
            <w:r w:rsidR="00A817E8">
              <w:rPr>
                <w:noProof/>
              </w:rPr>
              <w:t>n</w:t>
            </w:r>
            <w:r>
              <w:rPr>
                <w:noProof/>
              </w:rPr>
              <w:t xml:space="preserve"> for NR sidelink discovery.</w:t>
            </w:r>
          </w:p>
          <w:p w14:paraId="31C656EC" w14:textId="68842CCA" w:rsidR="00200EE4" w:rsidRDefault="00200EE4" w:rsidP="00CB6F2B">
            <w:pPr>
              <w:pStyle w:val="CRCoverPage"/>
              <w:numPr>
                <w:ilvl w:val="0"/>
                <w:numId w:val="1"/>
              </w:numPr>
              <w:spacing w:after="0"/>
              <w:rPr>
                <w:noProof/>
              </w:rPr>
            </w:pPr>
            <w:r>
              <w:rPr>
                <w:noProof/>
              </w:rPr>
              <w:t>Change</w:t>
            </w:r>
            <w:r w:rsidR="00A817E8">
              <w:rPr>
                <w:noProof/>
              </w:rPr>
              <w:t>d</w:t>
            </w:r>
            <w:r>
              <w:rPr>
                <w:noProof/>
              </w:rPr>
              <w:t xml:space="preserve"> name “SL Retransmission timer” to “SL HARQ retransmissi</w:t>
            </w:r>
            <w:r w:rsidR="00A817E8">
              <w:rPr>
                <w:noProof/>
              </w:rPr>
              <w:t>o</w:t>
            </w:r>
            <w:r>
              <w:rPr>
                <w:noProof/>
              </w:rPr>
              <w:t>n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78F9D" w:rsidR="001E41F3" w:rsidRDefault="00722222">
            <w:pPr>
              <w:pStyle w:val="CRCoverPage"/>
              <w:spacing w:after="0"/>
              <w:ind w:left="100"/>
              <w:rPr>
                <w:noProof/>
              </w:rPr>
            </w:pPr>
            <w:r>
              <w:rPr>
                <w:noProof/>
              </w:rPr>
              <w:t>The</w:t>
            </w:r>
            <w:r w:rsidRPr="00722222">
              <w:rPr>
                <w:noProof/>
              </w:rPr>
              <w:t xml:space="preserve"> description in the current spec </w:t>
            </w:r>
            <w:r>
              <w:rPr>
                <w:noProof/>
              </w:rPr>
              <w:t>is</w:t>
            </w:r>
            <w:r w:rsidRPr="00722222">
              <w:rPr>
                <w:noProof/>
              </w:rPr>
              <w:t xml:space="preserve"> imprecise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A7F81" w:rsidR="001E41F3" w:rsidRDefault="0017747E">
            <w:pPr>
              <w:pStyle w:val="CRCoverPage"/>
              <w:spacing w:after="0"/>
              <w:ind w:left="100"/>
              <w:rPr>
                <w:noProof/>
                <w:lang w:eastAsia="ja-JP"/>
              </w:rPr>
            </w:pPr>
            <w:r>
              <w:rPr>
                <w:noProof/>
                <w:lang w:eastAsia="ja-JP"/>
              </w:rPr>
              <w:t xml:space="preserve">16.9.4.3, </w:t>
            </w:r>
            <w:r w:rsidR="002620C7">
              <w:rPr>
                <w:noProof/>
                <w:lang w:eastAsia="ja-JP"/>
              </w:rPr>
              <w:t>16.9.5</w:t>
            </w:r>
            <w:r>
              <w:rPr>
                <w:noProof/>
                <w:lang w:eastAsia="ja-JP"/>
              </w:rPr>
              <w:t>, 16.9.6.1, 16.9.6.3, 16.9.8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A89F7" w:rsidR="008863B9" w:rsidRDefault="00C7779B">
            <w:pPr>
              <w:pStyle w:val="CRCoverPage"/>
              <w:spacing w:after="0"/>
              <w:ind w:left="100"/>
              <w:rPr>
                <w:noProof/>
              </w:rPr>
            </w:pPr>
            <w:r>
              <w:rPr>
                <w:noProof/>
              </w:rPr>
              <w:t xml:space="preserve">Rev 1: </w:t>
            </w:r>
            <w:r w:rsidR="00364EAA">
              <w:rPr>
                <w:noProof/>
              </w:rPr>
              <w:t>Resubmitted to RAN2#122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20468D2F" w14:textId="77777777" w:rsidR="00191FF0" w:rsidRPr="004438F2" w:rsidRDefault="00191FF0" w:rsidP="00191FF0">
      <w:pPr>
        <w:pStyle w:val="Heading4"/>
        <w:rPr>
          <w:szCs w:val="28"/>
        </w:rPr>
      </w:pPr>
      <w:bookmarkStart w:id="3" w:name="_Toc37232081"/>
      <w:bookmarkStart w:id="4" w:name="_Toc46502167"/>
      <w:bookmarkStart w:id="5" w:name="_Toc51971515"/>
      <w:bookmarkStart w:id="6" w:name="_Toc52551498"/>
      <w:bookmarkStart w:id="7" w:name="_Toc130939010"/>
      <w:bookmarkStart w:id="8" w:name="_Toc130939011"/>
      <w:bookmarkEnd w:id="2"/>
      <w:r w:rsidRPr="004438F2">
        <w:rPr>
          <w:szCs w:val="28"/>
        </w:rPr>
        <w:t>16.9.4.3</w:t>
      </w:r>
      <w:r w:rsidRPr="004438F2">
        <w:rPr>
          <w:szCs w:val="28"/>
        </w:rPr>
        <w:tab/>
        <w:t>Control of idle/inactive UEs</w:t>
      </w:r>
      <w:bookmarkEnd w:id="3"/>
      <w:bookmarkEnd w:id="4"/>
      <w:bookmarkEnd w:id="5"/>
      <w:bookmarkEnd w:id="6"/>
      <w:bookmarkEnd w:id="7"/>
    </w:p>
    <w:p w14:paraId="4DA315D2" w14:textId="77777777" w:rsidR="00191FF0" w:rsidRPr="004438F2" w:rsidRDefault="00191FF0" w:rsidP="00191FF0">
      <w:pPr>
        <w:rPr>
          <w:lang w:eastAsia="en-GB"/>
        </w:rPr>
      </w:pPr>
      <w:r w:rsidRPr="004438F2">
        <w:t xml:space="preserve">The UE in RRC_IDLE or RRC_INACTIVE performs NR sidelink communication and/or V2X sidelink communication, as configured by the upper layers. NG-RAN may provide </w:t>
      </w:r>
      <w:r w:rsidRPr="004438F2">
        <w:rPr>
          <w:lang w:eastAsia="en-GB"/>
        </w:rPr>
        <w:t>common sidelink configuration to the UE in RRC_IDLE or RRC_INACTIVE via system information</w:t>
      </w:r>
      <w:r w:rsidRPr="004438F2">
        <w:t xml:space="preserve"> for NR sidelink communication and/or V2X sidelink communication.</w:t>
      </w:r>
      <w:r w:rsidRPr="004438F2">
        <w:rPr>
          <w:rFonts w:eastAsia="Malgun Gothic"/>
          <w:lang w:eastAsia="ko-KR"/>
        </w:rPr>
        <w:t xml:space="preserve"> </w:t>
      </w:r>
      <w:r w:rsidRPr="004438F2">
        <w:t xml:space="preserve">UE receives resource pool configuration and SL DRB configuration via </w:t>
      </w:r>
      <w:r w:rsidRPr="004438F2">
        <w:rPr>
          <w:i/>
        </w:rPr>
        <w:t>SIB12</w:t>
      </w:r>
      <w:r w:rsidRPr="004438F2">
        <w:t xml:space="preserve"> for NR sidelink communication as specified in TS 38.331 [12], and/or resource pool configuration via </w:t>
      </w:r>
      <w:r w:rsidRPr="004438F2">
        <w:rPr>
          <w:i/>
          <w:lang w:eastAsia="zh-CN"/>
        </w:rPr>
        <w:t>SIB13</w:t>
      </w:r>
      <w:r w:rsidRPr="004438F2">
        <w:rPr>
          <w:lang w:eastAsia="zh-CN"/>
        </w:rPr>
        <w:t xml:space="preserve"> </w:t>
      </w:r>
      <w:r w:rsidRPr="004438F2">
        <w:t xml:space="preserve">and </w:t>
      </w:r>
      <w:r w:rsidRPr="004438F2">
        <w:rPr>
          <w:i/>
          <w:lang w:eastAsia="zh-CN"/>
        </w:rPr>
        <w:t>SIB</w:t>
      </w:r>
      <w:r w:rsidRPr="004438F2">
        <w:rPr>
          <w:i/>
          <w:iCs/>
          <w:lang w:eastAsia="zh-CN"/>
        </w:rPr>
        <w:t>14</w:t>
      </w:r>
      <w:r w:rsidRPr="004438F2">
        <w:rPr>
          <w:lang w:eastAsia="zh-CN"/>
        </w:rPr>
        <w:t xml:space="preserve"> </w:t>
      </w:r>
      <w:r w:rsidRPr="004438F2">
        <w:t>for V2X sidelink communication as specified in TS 38.331 [12].</w:t>
      </w:r>
    </w:p>
    <w:p w14:paraId="0488F9A7" w14:textId="77777777" w:rsidR="00191FF0" w:rsidRPr="004438F2" w:rsidRDefault="00191FF0" w:rsidP="00191FF0">
      <w:pPr>
        <w:rPr>
          <w:lang w:eastAsia="en-GB"/>
        </w:rPr>
      </w:pPr>
      <w:r w:rsidRPr="004438F2">
        <w:rPr>
          <w:lang w:eastAsia="en-GB"/>
        </w:rPr>
        <w:t>When the UE performs cell reselection, the UE interested in V2X service(s) considers at least whether NR sidelink communication and/or V2X sidelink communication are supported by the cell. The UE may consider the following carrier frequency as the highest priority frequency, except for the carrier only providing the anchor carrier:</w:t>
      </w:r>
    </w:p>
    <w:p w14:paraId="15DE1F69" w14:textId="77777777" w:rsidR="00191FF0" w:rsidRPr="004438F2" w:rsidRDefault="00191FF0" w:rsidP="00191FF0">
      <w:pPr>
        <w:pStyle w:val="B1"/>
        <w:rPr>
          <w:rFonts w:eastAsia="Yu Mincho"/>
        </w:rPr>
      </w:pPr>
      <w:r w:rsidRPr="004438F2">
        <w:rPr>
          <w:rFonts w:eastAsia="Yu Mincho"/>
        </w:rPr>
        <w:t>-</w:t>
      </w:r>
      <w:r w:rsidRPr="004438F2">
        <w:rPr>
          <w:rFonts w:eastAsia="Yu Mincho"/>
        </w:rPr>
        <w:tab/>
        <w:t>the frequency providing both NR sidelink communication</w:t>
      </w:r>
      <w:r w:rsidRPr="004438F2">
        <w:rPr>
          <w:lang w:eastAsia="zh-CN"/>
        </w:rPr>
        <w:t xml:space="preserve"> configuration</w:t>
      </w:r>
      <w:r w:rsidRPr="004438F2">
        <w:rPr>
          <w:rFonts w:eastAsia="Yu Mincho"/>
        </w:rPr>
        <w:t xml:space="preserve"> and V2X sidelink communication</w:t>
      </w:r>
      <w:r w:rsidRPr="004438F2">
        <w:rPr>
          <w:lang w:eastAsia="zh-CN"/>
        </w:rPr>
        <w:t xml:space="preserve"> configuration</w:t>
      </w:r>
      <w:r w:rsidRPr="004438F2">
        <w:rPr>
          <w:rFonts w:eastAsia="Yu Mincho"/>
        </w:rPr>
        <w:t>, if configured to perform both NR sidelink communication and V2X sidelink communication;</w:t>
      </w:r>
    </w:p>
    <w:p w14:paraId="0567CB47" w14:textId="77777777" w:rsidR="00191FF0" w:rsidRPr="004438F2" w:rsidRDefault="00191FF0" w:rsidP="00191FF0">
      <w:pPr>
        <w:pStyle w:val="B1"/>
        <w:rPr>
          <w:rFonts w:eastAsia="Yu Mincho"/>
        </w:rPr>
      </w:pPr>
      <w:r w:rsidRPr="004438F2">
        <w:rPr>
          <w:rFonts w:eastAsia="Yu Mincho"/>
        </w:rPr>
        <w:t>-</w:t>
      </w:r>
      <w:r w:rsidRPr="004438F2">
        <w:rPr>
          <w:rFonts w:eastAsia="Yu Mincho"/>
        </w:rPr>
        <w:tab/>
        <w:t>the frequency providing NR sidelink communication</w:t>
      </w:r>
      <w:r w:rsidRPr="004438F2">
        <w:rPr>
          <w:lang w:eastAsia="zh-CN"/>
        </w:rPr>
        <w:t xml:space="preserve"> configuration</w:t>
      </w:r>
      <w:r w:rsidRPr="004438F2">
        <w:rPr>
          <w:rFonts w:eastAsia="Yu Mincho"/>
        </w:rPr>
        <w:t>, if configured to perform only NR sidelink communication.</w:t>
      </w:r>
    </w:p>
    <w:p w14:paraId="79EE04E2" w14:textId="77777777" w:rsidR="00191FF0" w:rsidRPr="004438F2" w:rsidRDefault="00191FF0" w:rsidP="00191FF0">
      <w:pPr>
        <w:pStyle w:val="B1"/>
        <w:rPr>
          <w:rFonts w:eastAsia="Yu Mincho"/>
        </w:rPr>
      </w:pPr>
      <w:r w:rsidRPr="004438F2">
        <w:rPr>
          <w:rFonts w:eastAsia="Yu Mincho"/>
        </w:rPr>
        <w:t>-</w:t>
      </w:r>
      <w:r w:rsidRPr="004438F2">
        <w:rPr>
          <w:rFonts w:eastAsia="Yu Mincho"/>
        </w:rPr>
        <w:tab/>
        <w:t>the frequency providing V2X sidelink communication</w:t>
      </w:r>
      <w:r w:rsidRPr="004438F2">
        <w:rPr>
          <w:lang w:eastAsia="zh-CN"/>
        </w:rPr>
        <w:t xml:space="preserve"> configuration</w:t>
      </w:r>
      <w:r w:rsidRPr="004438F2">
        <w:rPr>
          <w:rFonts w:eastAsia="Yu Mincho"/>
        </w:rPr>
        <w:t>, if configured to perform only V2X sidelink communication.</w:t>
      </w:r>
    </w:p>
    <w:p w14:paraId="4091B0A8" w14:textId="374D1C68" w:rsidR="00191FF0" w:rsidRPr="004438F2" w:rsidRDefault="00191FF0" w:rsidP="00191FF0">
      <w:pPr>
        <w:rPr>
          <w:ins w:id="9" w:author="Apple - Zhibin Wu" w:date="2023-03-29T14:11:00Z"/>
          <w:lang w:eastAsia="en-GB"/>
        </w:rPr>
      </w:pPr>
      <w:ins w:id="10" w:author="Apple - Zhibin Wu" w:date="2023-03-29T14:11:00Z">
        <w:r w:rsidRPr="004438F2">
          <w:rPr>
            <w:lang w:eastAsia="en-GB"/>
          </w:rPr>
          <w:t xml:space="preserve">When the UE performs cell reselection, the UE interested in </w:t>
        </w:r>
        <w:proofErr w:type="spellStart"/>
        <w:r>
          <w:rPr>
            <w:lang w:eastAsia="en-GB"/>
          </w:rPr>
          <w:t>ProSe</w:t>
        </w:r>
        <w:proofErr w:type="spellEnd"/>
        <w:r w:rsidRPr="004438F2">
          <w:rPr>
            <w:lang w:eastAsia="en-GB"/>
          </w:rPr>
          <w:t xml:space="preserve"> service(s) considers at least whether NR sidelink communication are supported by the cell. The UE may consider the carrier frequency</w:t>
        </w:r>
        <w:r>
          <w:rPr>
            <w:lang w:eastAsia="en-GB"/>
          </w:rPr>
          <w:t xml:space="preserve"> </w:t>
        </w:r>
        <w:r w:rsidRPr="004438F2">
          <w:rPr>
            <w:rFonts w:eastAsia="Yu Mincho"/>
          </w:rPr>
          <w:t>providing NR sidelink communication</w:t>
        </w:r>
        <w:r w:rsidRPr="004438F2">
          <w:rPr>
            <w:lang w:eastAsia="zh-CN"/>
          </w:rPr>
          <w:t xml:space="preserve"> configuration</w:t>
        </w:r>
        <w:r w:rsidRPr="004438F2">
          <w:rPr>
            <w:lang w:eastAsia="en-GB"/>
          </w:rPr>
          <w:t xml:space="preserve"> as the highest priority frequency, except for the carrier only providing the anchor carrier</w:t>
        </w:r>
      </w:ins>
      <w:ins w:id="11" w:author="Apple - Zhibin Wu" w:date="2023-04-06T15:39:00Z">
        <w:r w:rsidR="00AC688C">
          <w:rPr>
            <w:lang w:eastAsia="en-GB"/>
          </w:rPr>
          <w:t>.</w:t>
        </w:r>
      </w:ins>
    </w:p>
    <w:p w14:paraId="7CF20E41" w14:textId="77777777" w:rsidR="00191FF0" w:rsidRPr="007E012D" w:rsidRDefault="00191FF0" w:rsidP="00191F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09EF4E9B" w14:textId="77EA73A6" w:rsidR="00497B26" w:rsidRPr="004438F2" w:rsidRDefault="00497B26" w:rsidP="00497B26">
      <w:pPr>
        <w:pStyle w:val="Heading3"/>
        <w:rPr>
          <w:rFonts w:eastAsia="SimSun"/>
        </w:rPr>
      </w:pPr>
      <w:r w:rsidRPr="004438F2">
        <w:rPr>
          <w:rFonts w:eastAsia="SimSun"/>
        </w:rPr>
        <w:t>16.9.5</w:t>
      </w:r>
      <w:r w:rsidRPr="004438F2">
        <w:rPr>
          <w:rFonts w:eastAsia="SimSun"/>
        </w:rPr>
        <w:tab/>
        <w:t>Sidelink Discovery</w:t>
      </w:r>
      <w:bookmarkEnd w:id="8"/>
    </w:p>
    <w:p w14:paraId="3CA73A92" w14:textId="77777777" w:rsidR="00497B26" w:rsidRPr="004438F2" w:rsidRDefault="00497B26" w:rsidP="00497B26">
      <w:r w:rsidRPr="004438F2">
        <w:t>The UE may perform NR sidelink discovery while in-coverage or out-of-coverage for non-relay operation.</w:t>
      </w:r>
    </w:p>
    <w:p w14:paraId="767EB798" w14:textId="2945F56D" w:rsidR="00497B26" w:rsidRPr="004438F2" w:rsidRDefault="00497B26" w:rsidP="00497B26">
      <w:r w:rsidRPr="004438F2">
        <w:t>The Relay discovery mechanism described in clause 16.12.3 (except the U2N Relay specific threshold based discovery message transmission</w:t>
      </w:r>
      <w:ins w:id="12" w:author="Apple - Zhibin Wu" w:date="2023-03-29T13:45:00Z">
        <w:r w:rsidR="002620C7">
          <w:t xml:space="preserve"> and U2N </w:t>
        </w:r>
      </w:ins>
      <w:ins w:id="13" w:author="Apple - Zhibin Wu" w:date="2023-03-29T13:47:00Z">
        <w:r w:rsidR="002620C7">
          <w:t>R</w:t>
        </w:r>
      </w:ins>
      <w:ins w:id="14" w:author="Apple - Zhibin Wu" w:date="2023-03-29T13:45:00Z">
        <w:r w:rsidR="002620C7">
          <w:t>elay specif</w:t>
        </w:r>
      </w:ins>
      <w:ins w:id="15" w:author="Apple - Zhibin Wu" w:date="2023-04-06T15:38:00Z">
        <w:r w:rsidR="00AC688C">
          <w:t>i</w:t>
        </w:r>
      </w:ins>
      <w:ins w:id="16" w:author="Apple - Zhibin Wu" w:date="2023-03-29T13:45:00Z">
        <w:r w:rsidR="002620C7">
          <w:t xml:space="preserve">c resource </w:t>
        </w:r>
      </w:ins>
      <w:ins w:id="17" w:author="Apple - Zhibin Wu" w:date="2023-03-29T13:46:00Z">
        <w:r w:rsidR="002620C7">
          <w:t>allocation mode restriction</w:t>
        </w:r>
      </w:ins>
      <w:r w:rsidRPr="004438F2">
        <w:t xml:space="preserve">) is also applied to </w:t>
      </w:r>
      <w:ins w:id="18" w:author="Apple - Zhibin Wu" w:date="2023-03-29T13:45:00Z">
        <w:r w:rsidR="002620C7">
          <w:t xml:space="preserve">non-relay </w:t>
        </w:r>
      </w:ins>
      <w:r w:rsidRPr="004438F2">
        <w:t>sidelink discovery.</w:t>
      </w:r>
    </w:p>
    <w:p w14:paraId="08E07849" w14:textId="77777777" w:rsidR="00E553C0" w:rsidRPr="007E012D" w:rsidRDefault="00E553C0" w:rsidP="00E55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4718A239" w14:textId="77777777" w:rsidR="00E553C0" w:rsidRPr="004438F2" w:rsidRDefault="00E553C0" w:rsidP="00E553C0">
      <w:pPr>
        <w:pStyle w:val="Heading4"/>
        <w:rPr>
          <w:rFonts w:eastAsia="Yu Mincho"/>
        </w:rPr>
      </w:pPr>
      <w:bookmarkStart w:id="19" w:name="_Toc130939013"/>
      <w:r w:rsidRPr="004438F2">
        <w:t>16.9.6.1</w:t>
      </w:r>
      <w:r w:rsidRPr="004438F2">
        <w:tab/>
        <w:t>General</w:t>
      </w:r>
      <w:bookmarkEnd w:id="19"/>
    </w:p>
    <w:p w14:paraId="17142E5D" w14:textId="77777777" w:rsidR="00E553C0" w:rsidRPr="004438F2" w:rsidRDefault="00E553C0" w:rsidP="00E553C0">
      <w:pPr>
        <w:rPr>
          <w:rFonts w:eastAsia="SimSun"/>
          <w:lang w:eastAsia="zh-CN"/>
        </w:rPr>
      </w:pPr>
      <w:r w:rsidRPr="004438F2">
        <w:rPr>
          <w:rFonts w:eastAsia="SimSun"/>
          <w:lang w:eastAsia="zh-CN"/>
        </w:rPr>
        <w:t xml:space="preserve">Sidelink supports SL DRX for unicast, groupcast, and broadcast. Similar parameters as defined in clause 11 for </w:t>
      </w:r>
      <w:proofErr w:type="spellStart"/>
      <w:r w:rsidRPr="004438F2">
        <w:rPr>
          <w:rFonts w:eastAsia="SimSun"/>
          <w:lang w:eastAsia="zh-CN"/>
        </w:rPr>
        <w:t>Uu</w:t>
      </w:r>
      <w:proofErr w:type="spellEnd"/>
      <w:r w:rsidRPr="004438F2">
        <w:rPr>
          <w:rFonts w:eastAsia="SimSun"/>
          <w:lang w:eastAsia="zh-CN"/>
        </w:rPr>
        <w:t xml:space="preserve"> (on-duration, inactivity-timer, retransmission-timer, cycle) are defined for SL to determine the SL active time for SL DRX. During the SL active time, the UE performs SCI monitoring for data reception (i.e., PSCCH and 2</w:t>
      </w:r>
      <w:r w:rsidRPr="004438F2">
        <w:rPr>
          <w:rFonts w:eastAsia="SimSun"/>
          <w:vertAlign w:val="superscript"/>
          <w:lang w:eastAsia="zh-CN"/>
        </w:rPr>
        <w:t>nd</w:t>
      </w:r>
      <w:r w:rsidRPr="004438F2">
        <w:rPr>
          <w:rFonts w:eastAsia="SimSun"/>
          <w:lang w:eastAsia="zh-CN"/>
        </w:rPr>
        <w:t xml:space="preserve"> stage SCI on PSSCH). The UE may skip monitoring of SCI for data reception during SL DRX inactive time.</w:t>
      </w:r>
    </w:p>
    <w:p w14:paraId="7C436E76" w14:textId="77777777" w:rsidR="00E553C0" w:rsidRPr="004438F2" w:rsidRDefault="00E553C0" w:rsidP="00E553C0">
      <w:pPr>
        <w:rPr>
          <w:rFonts w:eastAsia="SimSun"/>
          <w:lang w:eastAsia="zh-CN"/>
        </w:rPr>
      </w:pPr>
      <w:r w:rsidRPr="004438F2">
        <w:rPr>
          <w:rFonts w:eastAsia="SimSun"/>
          <w:lang w:eastAsia="zh-CN"/>
        </w:rPr>
        <w:t>The actual parameters supported for each cast type (unicast, groupcast, broadcast) are specified in the following clauses.</w:t>
      </w:r>
    </w:p>
    <w:p w14:paraId="41F1AC6A" w14:textId="4C454000" w:rsidR="00E553C0" w:rsidRPr="004438F2" w:rsidRDefault="00E553C0" w:rsidP="00E553C0">
      <w:pPr>
        <w:rPr>
          <w:rFonts w:eastAsia="SimSun"/>
          <w:lang w:eastAsia="zh-CN"/>
        </w:rPr>
      </w:pPr>
      <w:r w:rsidRPr="004438F2">
        <w:rPr>
          <w:rFonts w:eastAsia="SimSun"/>
          <w:lang w:eastAsia="zh-CN"/>
        </w:rPr>
        <w:t xml:space="preserve">The SL active time of the RX UE includes the time in which any of its applicable SL on-duration timer(s), SL inactivity-timer(s) or SL </w:t>
      </w:r>
      <w:ins w:id="20" w:author="Apple - Zhibin Wu" w:date="2023-03-29T14:21:00Z">
        <w:r>
          <w:rPr>
            <w:rFonts w:eastAsia="SimSun"/>
            <w:lang w:eastAsia="zh-CN"/>
          </w:rPr>
          <w:t xml:space="preserve">HARQ </w:t>
        </w:r>
      </w:ins>
      <w:r w:rsidRPr="004438F2">
        <w:rPr>
          <w:rFonts w:eastAsia="SimSun"/>
          <w:lang w:eastAsia="zh-CN"/>
        </w:rPr>
        <w:t>retransmission timer(s) (for any of unicast, groupcast, or broadcast) are running. In addition, the slots associated with announced periodic transmissions by the TX UE and</w:t>
      </w:r>
      <w:r w:rsidRPr="004438F2">
        <w:rPr>
          <w:rFonts w:eastAsia="SimSun"/>
          <w:i/>
          <w:iCs/>
          <w:lang w:eastAsia="zh-CN"/>
        </w:rPr>
        <w:t xml:space="preserve"> </w:t>
      </w:r>
      <w:r w:rsidRPr="004438F2">
        <w:rPr>
          <w:rFonts w:eastAsia="SimSun"/>
          <w:lang w:eastAsia="zh-CN"/>
        </w:rPr>
        <w:t xml:space="preserve">the time in which a UE is expecting CSI report following a CSI request (for unicast) are considered as SL active time of the RX UE. The time for the unicast </w:t>
      </w:r>
      <w:r w:rsidRPr="004438F2">
        <w:rPr>
          <w:iCs/>
          <w:lang w:eastAsia="ko-KR"/>
        </w:rPr>
        <w:t xml:space="preserve">link establishment procedure </w:t>
      </w:r>
      <w:r w:rsidRPr="004438F2">
        <w:rPr>
          <w:iCs/>
          <w:lang w:eastAsia="zh-CN"/>
        </w:rPr>
        <w:t xml:space="preserve">and the time for the PC5 RRC reconfiguration with initial SL DRX configuration procedure </w:t>
      </w:r>
      <w:r w:rsidRPr="004438F2">
        <w:t>as specified in clause 5.</w:t>
      </w:r>
      <w:r w:rsidRPr="004438F2">
        <w:rPr>
          <w:lang w:eastAsia="zh-CN"/>
        </w:rPr>
        <w:t>28</w:t>
      </w:r>
      <w:r w:rsidRPr="004438F2">
        <w:t>.</w:t>
      </w:r>
      <w:r w:rsidRPr="004438F2">
        <w:rPr>
          <w:lang w:eastAsia="zh-CN"/>
        </w:rPr>
        <w:t>2</w:t>
      </w:r>
      <w:r w:rsidRPr="004438F2">
        <w:t xml:space="preserve"> of TS 38.321 [6]</w:t>
      </w:r>
      <w:r w:rsidRPr="004438F2">
        <w:rPr>
          <w:iCs/>
          <w:lang w:eastAsia="zh-CN"/>
        </w:rPr>
        <w:t xml:space="preserve"> are considered as SL active time of the RX UE.</w:t>
      </w:r>
    </w:p>
    <w:p w14:paraId="6F70289C" w14:textId="77777777" w:rsidR="00E553C0" w:rsidRPr="004438F2" w:rsidRDefault="00E553C0" w:rsidP="00E553C0">
      <w:pPr>
        <w:rPr>
          <w:lang w:eastAsia="zh-CN"/>
        </w:rPr>
      </w:pPr>
      <w:r w:rsidRPr="004438F2">
        <w:rPr>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 determined by the timers maintained at the TX UE.</w:t>
      </w:r>
    </w:p>
    <w:p w14:paraId="3CD2DB2A" w14:textId="77777777" w:rsidR="00E553C0" w:rsidRPr="004438F2" w:rsidRDefault="00E553C0" w:rsidP="00E553C0">
      <w:pPr>
        <w:rPr>
          <w:lang w:eastAsia="zh-CN"/>
        </w:rPr>
      </w:pPr>
      <w:r w:rsidRPr="004438F2">
        <w:rPr>
          <w:lang w:eastAsia="zh-CN"/>
        </w:rPr>
        <w:t xml:space="preserve">The UE can determine from SIB12 whether the </w:t>
      </w:r>
      <w:proofErr w:type="spellStart"/>
      <w:r w:rsidRPr="004438F2">
        <w:rPr>
          <w:lang w:eastAsia="zh-CN"/>
        </w:rPr>
        <w:t>gNB</w:t>
      </w:r>
      <w:proofErr w:type="spellEnd"/>
      <w:r w:rsidRPr="004438F2">
        <w:rPr>
          <w:lang w:eastAsia="zh-CN"/>
        </w:rPr>
        <w:t xml:space="preserve"> supports SL DRX or not.</w:t>
      </w:r>
    </w:p>
    <w:p w14:paraId="04DDABE8" w14:textId="77777777" w:rsidR="00E553C0" w:rsidRDefault="00E553C0">
      <w:pPr>
        <w:rPr>
          <w:noProof/>
        </w:rPr>
      </w:pPr>
    </w:p>
    <w:p w14:paraId="7239FF6F" w14:textId="4ACC9E2D" w:rsidR="00497B26" w:rsidRPr="007E012D" w:rsidRDefault="00497B26" w:rsidP="00497B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lastRenderedPageBreak/>
        <w:t>NEXT</w:t>
      </w:r>
      <w:r w:rsidRPr="007E012D">
        <w:rPr>
          <w:rFonts w:eastAsia="Calibri"/>
          <w:bCs/>
          <w:i/>
          <w:sz w:val="22"/>
          <w:szCs w:val="22"/>
          <w:lang w:val="en-US" w:eastAsia="ko-KR"/>
        </w:rPr>
        <w:t xml:space="preserve"> CHANGE</w:t>
      </w:r>
    </w:p>
    <w:p w14:paraId="5FB0DB50" w14:textId="77777777" w:rsidR="00191FF0" w:rsidRPr="004438F2" w:rsidRDefault="00191FF0" w:rsidP="00191FF0">
      <w:pPr>
        <w:pStyle w:val="Heading4"/>
        <w:rPr>
          <w:rFonts w:eastAsia="Yu Mincho"/>
        </w:rPr>
      </w:pPr>
      <w:bookmarkStart w:id="21" w:name="_Toc130939015"/>
      <w:r w:rsidRPr="004438F2">
        <w:rPr>
          <w:szCs w:val="28"/>
        </w:rPr>
        <w:t>16.9.6.3</w:t>
      </w:r>
      <w:r w:rsidRPr="004438F2">
        <w:rPr>
          <w:szCs w:val="28"/>
        </w:rPr>
        <w:tab/>
        <w:t>Groupcast/Broadcast</w:t>
      </w:r>
      <w:bookmarkEnd w:id="21"/>
    </w:p>
    <w:p w14:paraId="1EDA80CE" w14:textId="77777777" w:rsidR="00191FF0" w:rsidRPr="004438F2" w:rsidRDefault="00191FF0" w:rsidP="00191FF0">
      <w:pPr>
        <w:rPr>
          <w:rFonts w:eastAsia="SimSun"/>
          <w:lang w:eastAsia="zh-CN"/>
        </w:rPr>
      </w:pPr>
      <w:r w:rsidRPr="004438F2">
        <w:rPr>
          <w:rFonts w:eastAsia="SimSun"/>
          <w:lang w:eastAsia="zh-CN"/>
        </w:rPr>
        <w:t>For groupcast/broadcast, SL DRX is configured commonly among multiple UEs based on QoS profile and Destination L2 ID. Multiple SL DRX configurations can be supported for each of groupcast/broadcast.</w:t>
      </w:r>
    </w:p>
    <w:p w14:paraId="3F8C122A" w14:textId="303A6A60" w:rsidR="00191FF0" w:rsidRPr="004438F2" w:rsidRDefault="00191FF0" w:rsidP="00191FF0">
      <w:pPr>
        <w:rPr>
          <w:rFonts w:eastAsia="SimSun"/>
          <w:lang w:eastAsia="zh-CN"/>
        </w:rPr>
      </w:pPr>
      <w:r w:rsidRPr="004438F2">
        <w:rPr>
          <w:rFonts w:eastAsia="SimSun"/>
          <w:lang w:eastAsia="zh-CN"/>
        </w:rPr>
        <w:t xml:space="preserve">SL on-duration timer, SL inactivity-timer, SL HARQ RTT and SL </w:t>
      </w:r>
      <w:ins w:id="22" w:author="Apple - Zhibin Wu" w:date="2023-03-29T14:07:00Z">
        <w:r>
          <w:rPr>
            <w:rFonts w:eastAsia="SimSun"/>
            <w:lang w:eastAsia="zh-CN"/>
          </w:rPr>
          <w:t>H</w:t>
        </w:r>
      </w:ins>
      <w:ins w:id="23" w:author="Apple - Zhibin Wu" w:date="2023-03-29T14:08:00Z">
        <w:r>
          <w:rPr>
            <w:rFonts w:eastAsia="SimSun"/>
            <w:lang w:eastAsia="zh-CN"/>
          </w:rPr>
          <w:t xml:space="preserve">ARQ </w:t>
        </w:r>
      </w:ins>
      <w:r w:rsidRPr="004438F2">
        <w:rPr>
          <w:rFonts w:eastAsia="SimSun"/>
          <w:lang w:eastAsia="zh-CN"/>
        </w:rPr>
        <w:t>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7BA198FD" w14:textId="67C213D6" w:rsidR="00191FF0" w:rsidRPr="004438F2" w:rsidRDefault="00191FF0" w:rsidP="00191FF0">
      <w:pPr>
        <w:rPr>
          <w:rFonts w:eastAsia="SimSun"/>
          <w:lang w:eastAsia="zh-CN"/>
        </w:rPr>
      </w:pPr>
      <w:r w:rsidRPr="004438F2">
        <w:rPr>
          <w:rFonts w:eastAsia="SimSun"/>
          <w:lang w:eastAsia="zh-CN"/>
        </w:rPr>
        <w:t xml:space="preserve">For groupcast, SL HARQ RTT timer and SL </w:t>
      </w:r>
      <w:ins w:id="24" w:author="Apple - Zhibin Wu" w:date="2023-03-29T14:08:00Z">
        <w:r>
          <w:rPr>
            <w:rFonts w:eastAsia="SimSun"/>
            <w:lang w:eastAsia="zh-CN"/>
          </w:rPr>
          <w:t xml:space="preserve">HARQ </w:t>
        </w:r>
      </w:ins>
      <w:r w:rsidRPr="004438F2">
        <w:rPr>
          <w:rFonts w:eastAsia="SimSun"/>
          <w:lang w:eastAsia="zh-CN"/>
        </w:rPr>
        <w:t>retransmission timer are maintained per SL process at the RX UE. SL HARQ RTT timer can be set to different values to support both HARQ enabled and HARQ disabled transmissions.</w:t>
      </w:r>
    </w:p>
    <w:p w14:paraId="017729E9" w14:textId="77777777" w:rsidR="00191FF0" w:rsidRPr="004438F2" w:rsidRDefault="00191FF0" w:rsidP="00191FF0">
      <w:pPr>
        <w:rPr>
          <w:rFonts w:eastAsia="SimSun"/>
          <w:lang w:eastAsia="zh-CN"/>
        </w:rPr>
      </w:pPr>
      <w:r w:rsidRPr="004438F2">
        <w:rPr>
          <w:rFonts w:eastAsia="SimSun"/>
          <w:lang w:eastAsia="zh-CN"/>
        </w:rPr>
        <w:t>A default SL DRX configuration, common between groupcast and broadcast, can be used for a QoS profile which is not mapped onto any non-default SL DRX configuration(s).</w:t>
      </w:r>
      <w:r w:rsidRPr="004438F2">
        <w:rPr>
          <w:lang w:eastAsia="zh-CN"/>
        </w:rPr>
        <w:t xml:space="preserve"> The default SL DRX configuration for groupcast and broadcast can also be used for discovery message in sidelink discovery in clause 16.9.5 and relay discovery messages in clause 16.12.3, and for Direct Link Establishment Request message as specified in TS 24.587 [53].</w:t>
      </w:r>
    </w:p>
    <w:p w14:paraId="538F76D5" w14:textId="77777777" w:rsidR="00191FF0" w:rsidRPr="004438F2" w:rsidRDefault="00191FF0" w:rsidP="00191FF0">
      <w:pPr>
        <w:rPr>
          <w:rFonts w:eastAsia="SimSun"/>
          <w:lang w:eastAsia="zh-CN"/>
        </w:rPr>
      </w:pPr>
      <w:r w:rsidRPr="004438F2">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41CEA325" w14:textId="77777777" w:rsidR="00191FF0" w:rsidRPr="004438F2" w:rsidRDefault="00191FF0" w:rsidP="00191FF0">
      <w:pPr>
        <w:rPr>
          <w:rFonts w:eastAsia="SimSun"/>
          <w:lang w:eastAsia="zh-CN"/>
        </w:rPr>
      </w:pPr>
      <w:r w:rsidRPr="004438F2">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2F55989C" w14:textId="77777777" w:rsidR="00191FF0" w:rsidRPr="004438F2" w:rsidRDefault="00191FF0" w:rsidP="00191FF0">
      <w:pPr>
        <w:rPr>
          <w:rFonts w:eastAsia="SimSun"/>
          <w:lang w:eastAsia="zh-CN"/>
        </w:rPr>
      </w:pPr>
      <w:r w:rsidRPr="004438F2">
        <w:rPr>
          <w:rFonts w:eastAsia="SimSun"/>
          <w:lang w:eastAsia="zh-CN"/>
        </w:rPr>
        <w:t xml:space="preserve">TX profile is introduced to ensure compatibility for groupcast and broadcast communication between UEs supporting/not-supporting SL DRX functionality. A TX profile is provided by upper layers to AS layer and identifies one or more sidelink feature group(s). </w:t>
      </w:r>
      <w:r w:rsidRPr="004438F2">
        <w:rPr>
          <w:lang w:eastAsia="zh-CN"/>
        </w:rPr>
        <w:t xml:space="preserve">Multiple TX profiles with the support of SL DRX and without the support of SL DRX can be associated to a destination L2 ID. </w:t>
      </w:r>
      <w:r w:rsidRPr="004438F2">
        <w:t xml:space="preserve">For a given destination L2 ID, all TX and RX UEs should be configured with the same set of TX profile(s). </w:t>
      </w:r>
      <w:r w:rsidRPr="004438F2">
        <w:rPr>
          <w:rFonts w:eastAsia="SimSun"/>
          <w:lang w:eastAsia="zh-CN"/>
        </w:rPr>
        <w:t xml:space="preserve">A UE only assumes SL DRX for the given </w:t>
      </w:r>
      <w:r w:rsidRPr="004438F2">
        <w:rPr>
          <w:lang w:eastAsia="zh-CN"/>
        </w:rPr>
        <w:t>destination L2 ID</w:t>
      </w:r>
      <w:r w:rsidRPr="004438F2">
        <w:rPr>
          <w:rFonts w:eastAsia="SimSun"/>
          <w:lang w:eastAsia="zh-CN"/>
        </w:rPr>
        <w:t xml:space="preserve"> when </w:t>
      </w:r>
      <w:r w:rsidRPr="004438F2">
        <w:rPr>
          <w:lang w:eastAsia="zh-CN"/>
        </w:rPr>
        <w:t>all</w:t>
      </w:r>
      <w:r w:rsidRPr="004438F2">
        <w:rPr>
          <w:rFonts w:eastAsia="SimSun"/>
          <w:lang w:eastAsia="zh-CN"/>
        </w:rPr>
        <w:t xml:space="preserve"> the associated TX profiles correspond to support of SL DRX. </w:t>
      </w:r>
      <w:r w:rsidRPr="004438F2">
        <w:rPr>
          <w:lang w:eastAsia="zh-CN"/>
        </w:rPr>
        <w:t xml:space="preserve">A UE assumes no SL DRX for the given destination L2 ID if there is no associated TX profile. </w:t>
      </w:r>
      <w:r w:rsidRPr="004438F2">
        <w:rPr>
          <w:rFonts w:eastAsia="SimSun"/>
          <w:lang w:eastAsia="zh-CN"/>
        </w:rPr>
        <w:t xml:space="preserve">An RX UE determines that SL DRX is used if all destination L2 IDs of interest </w:t>
      </w:r>
      <w:r w:rsidRPr="004438F2">
        <w:rPr>
          <w:lang w:eastAsia="zh-CN"/>
        </w:rPr>
        <w:t xml:space="preserve">are assumed to </w:t>
      </w:r>
      <w:r w:rsidRPr="004438F2">
        <w:rPr>
          <w:rFonts w:eastAsia="SimSun"/>
          <w:lang w:eastAsia="zh-CN"/>
        </w:rPr>
        <w:t xml:space="preserve">support SL DRX. For groupcast, when the UE is in RRC_CONNECTED and using mode 1 resource allocation, the UE reports each destination L2 ID and associated SL DRX on/off indication to the </w:t>
      </w:r>
      <w:proofErr w:type="spellStart"/>
      <w:r w:rsidRPr="004438F2">
        <w:rPr>
          <w:rFonts w:eastAsia="SimSun"/>
          <w:lang w:eastAsia="zh-CN"/>
        </w:rPr>
        <w:t>gNB</w:t>
      </w:r>
      <w:proofErr w:type="spellEnd"/>
      <w:r w:rsidRPr="004438F2">
        <w:rPr>
          <w:rFonts w:eastAsia="SimSun"/>
          <w:lang w:eastAsia="zh-CN"/>
        </w:rPr>
        <w:t xml:space="preserve"> supporting SL DRX.</w:t>
      </w:r>
    </w:p>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98D42" w14:textId="77777777" w:rsidR="00A74262" w:rsidRDefault="00A74262">
      <w:r>
        <w:separator/>
      </w:r>
    </w:p>
  </w:endnote>
  <w:endnote w:type="continuationSeparator" w:id="0">
    <w:p w14:paraId="061D0940" w14:textId="77777777" w:rsidR="00A74262" w:rsidRDefault="00A7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E545B" w14:textId="77777777" w:rsidR="00A74262" w:rsidRDefault="00A74262">
      <w:r>
        <w:separator/>
      </w:r>
    </w:p>
  </w:footnote>
  <w:footnote w:type="continuationSeparator" w:id="0">
    <w:p w14:paraId="22720B0A" w14:textId="77777777" w:rsidR="00A74262" w:rsidRDefault="00A74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5206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747E"/>
    <w:rsid w:val="00191FF0"/>
    <w:rsid w:val="00192C46"/>
    <w:rsid w:val="001A08B3"/>
    <w:rsid w:val="001A7B60"/>
    <w:rsid w:val="001B52F0"/>
    <w:rsid w:val="001B7A65"/>
    <w:rsid w:val="001E39D0"/>
    <w:rsid w:val="001E41F3"/>
    <w:rsid w:val="00200EE4"/>
    <w:rsid w:val="0026004D"/>
    <w:rsid w:val="002620C7"/>
    <w:rsid w:val="002640DD"/>
    <w:rsid w:val="00275D12"/>
    <w:rsid w:val="00284FEB"/>
    <w:rsid w:val="002860C4"/>
    <w:rsid w:val="002B5741"/>
    <w:rsid w:val="002E472E"/>
    <w:rsid w:val="002E491C"/>
    <w:rsid w:val="00305409"/>
    <w:rsid w:val="003456C8"/>
    <w:rsid w:val="003609EF"/>
    <w:rsid w:val="0036231A"/>
    <w:rsid w:val="00364EAA"/>
    <w:rsid w:val="00374DD4"/>
    <w:rsid w:val="003C4E75"/>
    <w:rsid w:val="003E1A36"/>
    <w:rsid w:val="003F7814"/>
    <w:rsid w:val="00410371"/>
    <w:rsid w:val="004242F1"/>
    <w:rsid w:val="004966A5"/>
    <w:rsid w:val="00497B26"/>
    <w:rsid w:val="004B52F1"/>
    <w:rsid w:val="004B75B7"/>
    <w:rsid w:val="005141D9"/>
    <w:rsid w:val="0051580D"/>
    <w:rsid w:val="00547111"/>
    <w:rsid w:val="00584248"/>
    <w:rsid w:val="00592D74"/>
    <w:rsid w:val="005B78FC"/>
    <w:rsid w:val="005E2C44"/>
    <w:rsid w:val="00621188"/>
    <w:rsid w:val="006257ED"/>
    <w:rsid w:val="006378B7"/>
    <w:rsid w:val="00653DE4"/>
    <w:rsid w:val="00665C47"/>
    <w:rsid w:val="00695808"/>
    <w:rsid w:val="006B46FB"/>
    <w:rsid w:val="006E21FB"/>
    <w:rsid w:val="00722222"/>
    <w:rsid w:val="007841F1"/>
    <w:rsid w:val="00792342"/>
    <w:rsid w:val="007977A8"/>
    <w:rsid w:val="007B512A"/>
    <w:rsid w:val="007C2097"/>
    <w:rsid w:val="007D6A07"/>
    <w:rsid w:val="007E012D"/>
    <w:rsid w:val="007F0D97"/>
    <w:rsid w:val="007F7259"/>
    <w:rsid w:val="008040A8"/>
    <w:rsid w:val="008279FA"/>
    <w:rsid w:val="008626E7"/>
    <w:rsid w:val="00870EE7"/>
    <w:rsid w:val="008863B9"/>
    <w:rsid w:val="008922C1"/>
    <w:rsid w:val="008A45A6"/>
    <w:rsid w:val="008B5268"/>
    <w:rsid w:val="008D3CCC"/>
    <w:rsid w:val="008F3789"/>
    <w:rsid w:val="008F686C"/>
    <w:rsid w:val="009148DE"/>
    <w:rsid w:val="009235BE"/>
    <w:rsid w:val="00941E30"/>
    <w:rsid w:val="00955BCA"/>
    <w:rsid w:val="009777D9"/>
    <w:rsid w:val="00991B88"/>
    <w:rsid w:val="009A5753"/>
    <w:rsid w:val="009A579D"/>
    <w:rsid w:val="009E3297"/>
    <w:rsid w:val="009E737C"/>
    <w:rsid w:val="009F734F"/>
    <w:rsid w:val="00A246B6"/>
    <w:rsid w:val="00A47E70"/>
    <w:rsid w:val="00A50CF0"/>
    <w:rsid w:val="00A74262"/>
    <w:rsid w:val="00A7671C"/>
    <w:rsid w:val="00A817E8"/>
    <w:rsid w:val="00AA2CBC"/>
    <w:rsid w:val="00AC5820"/>
    <w:rsid w:val="00AC688C"/>
    <w:rsid w:val="00AD0D11"/>
    <w:rsid w:val="00AD1CD8"/>
    <w:rsid w:val="00B258BB"/>
    <w:rsid w:val="00B26058"/>
    <w:rsid w:val="00B67B97"/>
    <w:rsid w:val="00B968C8"/>
    <w:rsid w:val="00BA3EC5"/>
    <w:rsid w:val="00BA51D9"/>
    <w:rsid w:val="00BB5DFC"/>
    <w:rsid w:val="00BD279D"/>
    <w:rsid w:val="00BD6BB8"/>
    <w:rsid w:val="00BE27C5"/>
    <w:rsid w:val="00C66BA2"/>
    <w:rsid w:val="00C7779B"/>
    <w:rsid w:val="00C81A01"/>
    <w:rsid w:val="00C870F6"/>
    <w:rsid w:val="00C95985"/>
    <w:rsid w:val="00CB6F2B"/>
    <w:rsid w:val="00CC5026"/>
    <w:rsid w:val="00CC68D0"/>
    <w:rsid w:val="00CF25D3"/>
    <w:rsid w:val="00D03F9A"/>
    <w:rsid w:val="00D06D51"/>
    <w:rsid w:val="00D24991"/>
    <w:rsid w:val="00D50255"/>
    <w:rsid w:val="00D66520"/>
    <w:rsid w:val="00D8149E"/>
    <w:rsid w:val="00D84AE9"/>
    <w:rsid w:val="00DE34CF"/>
    <w:rsid w:val="00E13F3D"/>
    <w:rsid w:val="00E34898"/>
    <w:rsid w:val="00E553C0"/>
    <w:rsid w:val="00E57434"/>
    <w:rsid w:val="00E70493"/>
    <w:rsid w:val="00E71A4E"/>
    <w:rsid w:val="00E732B9"/>
    <w:rsid w:val="00E91EF3"/>
    <w:rsid w:val="00EB09B7"/>
    <w:rsid w:val="00EE7D7C"/>
    <w:rsid w:val="00F1484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198</TotalTime>
  <Pages>4</Pages>
  <Words>1601</Words>
  <Characters>9127</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28</cp:revision>
  <cp:lastPrinted>1900-01-01T08:00:00Z</cp:lastPrinted>
  <dcterms:created xsi:type="dcterms:W3CDTF">2020-02-03T08:32:00Z</dcterms:created>
  <dcterms:modified xsi:type="dcterms:W3CDTF">2023-05-11T13:11:00Z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